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40" w:rsidRDefault="00B25AE0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5276850" cy="22526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52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3840" w:rsidRDefault="00FE3840">
      <w:pPr>
        <w:jc w:val="center"/>
      </w:pPr>
    </w:p>
    <w:p w:rsidR="00FE3840" w:rsidRDefault="00B25AE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ПОЛОЖЕННЯ</w:t>
      </w:r>
    </w:p>
    <w:p w:rsidR="00FE3840" w:rsidRDefault="00B25AE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XIII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Обласного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відкритого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багатожанрового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фестивалю-конкурсу для людей з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інвалідністю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Джерело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Надії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»</w:t>
      </w:r>
    </w:p>
    <w:p w:rsidR="00FE3840" w:rsidRDefault="00B25AE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(ОЧНО та ДИСТАНЦІЙНО)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</w:p>
    <w:p w:rsidR="00FE3840" w:rsidRDefault="00B25AE0" w:rsidP="004F6DB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Обласний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відкритий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багатожанровий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фестиваль-конкурс “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Джерело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надії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” для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дорослих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інвалідністю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далі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фестиваль-конкурс) проводиться з метою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виявлення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творчих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людей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функціональними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обмеженнями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мистецької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платформи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їх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сприяння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самоствердженню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інтеграції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суспільство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їх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творчих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здібностей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самовизначення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привернення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уваги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громадськості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людей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особливими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потребами. </w:t>
      </w:r>
    </w:p>
    <w:p w:rsidR="00FE3840" w:rsidRDefault="00FE384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B25AE0">
      <w:pPr>
        <w:numPr>
          <w:ilvl w:val="0"/>
          <w:numId w:val="8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>Організатор</w:t>
      </w:r>
      <w:proofErr w:type="spellEnd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 xml:space="preserve"> фестивалю-конкурсу:</w:t>
      </w:r>
    </w:p>
    <w:p w:rsidR="00FE3840" w:rsidRDefault="00FE3840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</w:pPr>
    </w:p>
    <w:p w:rsidR="00FE3840" w:rsidRPr="00B25AE0" w:rsidRDefault="00B25AE0">
      <w:pPr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Будинок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культури 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Подільська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під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керівництвом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Управління культури та т</w:t>
      </w:r>
      <w:r w:rsidR="004F6DB6">
        <w:rPr>
          <w:rFonts w:ascii="Times New Roman" w:eastAsia="Times New Roman" w:hAnsi="Times New Roman" w:cs="Times New Roman"/>
          <w:sz w:val="26"/>
          <w:szCs w:val="26"/>
        </w:rPr>
        <w:t xml:space="preserve">уризму </w:t>
      </w:r>
      <w:proofErr w:type="spellStart"/>
      <w:r w:rsidR="004F6DB6">
        <w:rPr>
          <w:rFonts w:ascii="Times New Roman" w:eastAsia="Times New Roman" w:hAnsi="Times New Roman" w:cs="Times New Roman"/>
          <w:sz w:val="26"/>
          <w:szCs w:val="26"/>
        </w:rPr>
        <w:t>Подільської</w:t>
      </w:r>
      <w:proofErr w:type="spellEnd"/>
      <w:r w:rsidR="004F6D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F6DB6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="004F6DB6">
        <w:rPr>
          <w:rFonts w:ascii="Times New Roman" w:eastAsia="Times New Roman" w:hAnsi="Times New Roman" w:cs="Times New Roman"/>
          <w:sz w:val="26"/>
          <w:szCs w:val="26"/>
        </w:rPr>
        <w:t xml:space="preserve"> ради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Подільського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Одеської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Департаменту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культури,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національностей, релігій та охорони об’єктів культурної спадщини Одеської облдержадмі</w:t>
      </w:r>
      <w:r w:rsidR="0045267C">
        <w:rPr>
          <w:rFonts w:ascii="Times New Roman" w:eastAsia="Times New Roman" w:hAnsi="Times New Roman" w:cs="Times New Roman"/>
          <w:sz w:val="26"/>
          <w:szCs w:val="26"/>
          <w:lang w:val="uk-UA"/>
        </w:rPr>
        <w:t>ні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страції.</w:t>
      </w:r>
    </w:p>
    <w:p w:rsidR="00FE3840" w:rsidRPr="0045267C" w:rsidRDefault="00FE3840">
      <w:pPr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FE3840" w:rsidRDefault="00B25AE0">
      <w:pPr>
        <w:numPr>
          <w:ilvl w:val="0"/>
          <w:numId w:val="8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>Мета фестивалю-конкурсу:</w:t>
      </w:r>
    </w:p>
    <w:p w:rsidR="00FE3840" w:rsidRDefault="00FE3840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</w:pPr>
    </w:p>
    <w:p w:rsidR="00FE3840" w:rsidRDefault="00B25AE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творчих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здібностей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доросли</w:t>
      </w:r>
      <w:r w:rsidR="00BF40FE">
        <w:rPr>
          <w:rFonts w:ascii="Times New Roman" w:eastAsia="Times New Roman" w:hAnsi="Times New Roman" w:cs="Times New Roman"/>
          <w:sz w:val="26"/>
          <w:szCs w:val="26"/>
        </w:rPr>
        <w:t>х</w:t>
      </w:r>
      <w:proofErr w:type="spellEnd"/>
      <w:r w:rsidR="00BF40FE"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proofErr w:type="spellStart"/>
      <w:r w:rsidR="00BF40FE">
        <w:rPr>
          <w:rFonts w:ascii="Times New Roman" w:eastAsia="Times New Roman" w:hAnsi="Times New Roman" w:cs="Times New Roman"/>
          <w:sz w:val="26"/>
          <w:szCs w:val="26"/>
        </w:rPr>
        <w:t>функціональними</w:t>
      </w:r>
      <w:proofErr w:type="spellEnd"/>
      <w:r w:rsidR="00BF40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40FE">
        <w:rPr>
          <w:rFonts w:ascii="Times New Roman" w:eastAsia="Times New Roman" w:hAnsi="Times New Roman" w:cs="Times New Roman"/>
          <w:sz w:val="26"/>
          <w:szCs w:val="26"/>
        </w:rPr>
        <w:t>обмеженнями</w:t>
      </w:r>
      <w:proofErr w:type="spellEnd"/>
      <w:r w:rsidR="00BF40FE">
        <w:rPr>
          <w:rFonts w:ascii="Times New Roman" w:eastAsia="Times New Roman" w:hAnsi="Times New Roman" w:cs="Times New Roman"/>
          <w:sz w:val="26"/>
          <w:szCs w:val="26"/>
          <w:lang w:val="uk-UA"/>
        </w:rPr>
        <w:t>;</w:t>
      </w:r>
    </w:p>
    <w:p w:rsidR="00FE3840" w:rsidRDefault="00B25AE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самоствердження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реалізація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талантів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E3840" w:rsidRDefault="00B25AE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сприяння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їх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інтеграції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суспільстві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E3840" w:rsidRDefault="00B25AE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привернення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уваги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громадськості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 проблем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дорослих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особливими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потребами;</w:t>
      </w:r>
    </w:p>
    <w:p w:rsidR="00FE3840" w:rsidRDefault="00B25AE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підтримка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культурного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виховання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молоді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особливими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потребами;</w:t>
      </w:r>
    </w:p>
    <w:p w:rsidR="00FE3840" w:rsidRDefault="00B25AE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обмін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творчим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досвідом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E3840" w:rsidRDefault="00FE384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B25AE0">
      <w:pPr>
        <w:numPr>
          <w:ilvl w:val="0"/>
          <w:numId w:val="8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>Завдання</w:t>
      </w:r>
      <w:proofErr w:type="spellEnd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 xml:space="preserve"> фестивалю-конкурсу:</w:t>
      </w:r>
    </w:p>
    <w:p w:rsidR="00FE3840" w:rsidRDefault="00FE384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B25AE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сприяння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соціальної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реабілітації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осіб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інвалідністю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E3840" w:rsidRDefault="00B25AE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пошук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виявлення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талановитих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виконавців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осіб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інвалідністю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E3840" w:rsidRDefault="00B25AE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подальший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таланту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дорослих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обмеженими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можливостями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співпраці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провідними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дитячо-молодіжними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фестивалями-конкурсами, в тому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числі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подальшою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підтримкою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пропагандою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тенденцій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народної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популярної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естрадної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сучасної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творчості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E3840" w:rsidRDefault="00FE384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B25A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 метою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залучення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талановитих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молоді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дорослих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які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фізичні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вади, фестиваль- конкурс проводиться очно 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дистанційно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E3840" w:rsidRDefault="00FE384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B25AE0">
      <w:pPr>
        <w:numPr>
          <w:ilvl w:val="0"/>
          <w:numId w:val="8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 xml:space="preserve">Дата </w:t>
      </w:r>
      <w:proofErr w:type="spellStart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>квітень</w:t>
      </w:r>
      <w:proofErr w:type="spellEnd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 xml:space="preserve"> 2024 року:</w:t>
      </w:r>
    </w:p>
    <w:p w:rsidR="00FE3840" w:rsidRDefault="00FE3840">
      <w:pPr>
        <w:spacing w:line="240" w:lineRule="auto"/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</w:pPr>
    </w:p>
    <w:p w:rsidR="00FE3840" w:rsidRPr="004F6DB6" w:rsidRDefault="00B25AE0" w:rsidP="004F6DB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F6DB6">
        <w:rPr>
          <w:rFonts w:ascii="Times New Roman" w:hAnsi="Times New Roman" w:cs="Times New Roman"/>
          <w:sz w:val="26"/>
          <w:szCs w:val="26"/>
        </w:rPr>
        <w:t>Оголошення</w:t>
      </w:r>
      <w:proofErr w:type="spellEnd"/>
      <w:r w:rsidRPr="004F6D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DB6">
        <w:rPr>
          <w:rFonts w:ascii="Times New Roman" w:hAnsi="Times New Roman" w:cs="Times New Roman"/>
          <w:sz w:val="26"/>
          <w:szCs w:val="26"/>
        </w:rPr>
        <w:t>результатів</w:t>
      </w:r>
      <w:proofErr w:type="spellEnd"/>
      <w:r w:rsidRPr="004F6DB6">
        <w:rPr>
          <w:rFonts w:ascii="Times New Roman" w:hAnsi="Times New Roman" w:cs="Times New Roman"/>
          <w:sz w:val="26"/>
          <w:szCs w:val="26"/>
        </w:rPr>
        <w:t xml:space="preserve"> конкурсу — </w:t>
      </w:r>
      <w:proofErr w:type="spellStart"/>
      <w:r w:rsidRPr="004F6DB6">
        <w:rPr>
          <w:rFonts w:ascii="Times New Roman" w:hAnsi="Times New Roman" w:cs="Times New Roman"/>
          <w:sz w:val="26"/>
          <w:szCs w:val="26"/>
        </w:rPr>
        <w:t>кінець</w:t>
      </w:r>
      <w:proofErr w:type="spellEnd"/>
      <w:r w:rsidRPr="004F6D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DB6">
        <w:rPr>
          <w:rFonts w:ascii="Times New Roman" w:hAnsi="Times New Roman" w:cs="Times New Roman"/>
          <w:sz w:val="26"/>
          <w:szCs w:val="26"/>
        </w:rPr>
        <w:t>квітня</w:t>
      </w:r>
      <w:proofErr w:type="spellEnd"/>
      <w:r w:rsidRPr="004F6DB6">
        <w:rPr>
          <w:rFonts w:ascii="Times New Roman" w:hAnsi="Times New Roman" w:cs="Times New Roman"/>
          <w:sz w:val="26"/>
          <w:szCs w:val="26"/>
        </w:rPr>
        <w:t xml:space="preserve"> 2024 р. у </w:t>
      </w:r>
      <w:proofErr w:type="spellStart"/>
      <w:r w:rsidRPr="004F6DB6">
        <w:rPr>
          <w:rFonts w:ascii="Times New Roman" w:hAnsi="Times New Roman" w:cs="Times New Roman"/>
          <w:sz w:val="26"/>
          <w:szCs w:val="26"/>
        </w:rPr>
        <w:t>групі</w:t>
      </w:r>
      <w:proofErr w:type="spellEnd"/>
      <w:r w:rsidRPr="004F6DB6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4F6DB6">
        <w:rPr>
          <w:rFonts w:ascii="Times New Roman" w:hAnsi="Times New Roman" w:cs="Times New Roman"/>
          <w:sz w:val="26"/>
          <w:szCs w:val="26"/>
        </w:rPr>
        <w:t>Джерело</w:t>
      </w:r>
      <w:proofErr w:type="spellEnd"/>
      <w:r w:rsidRPr="004F6D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DB6">
        <w:rPr>
          <w:rFonts w:ascii="Times New Roman" w:hAnsi="Times New Roman" w:cs="Times New Roman"/>
          <w:sz w:val="26"/>
          <w:szCs w:val="26"/>
        </w:rPr>
        <w:t>Надії</w:t>
      </w:r>
      <w:proofErr w:type="spellEnd"/>
      <w:r w:rsidRPr="004F6DB6">
        <w:rPr>
          <w:rFonts w:ascii="Times New Roman" w:hAnsi="Times New Roman" w:cs="Times New Roman"/>
          <w:sz w:val="26"/>
          <w:szCs w:val="26"/>
        </w:rPr>
        <w:t xml:space="preserve">” на </w:t>
      </w:r>
      <w:proofErr w:type="spellStart"/>
      <w:r w:rsidRPr="004F6DB6">
        <w:rPr>
          <w:rFonts w:ascii="Times New Roman" w:hAnsi="Times New Roman" w:cs="Times New Roman"/>
          <w:sz w:val="26"/>
          <w:szCs w:val="26"/>
        </w:rPr>
        <w:t>фейсбук</w:t>
      </w:r>
      <w:proofErr w:type="spellEnd"/>
      <w:r w:rsidRPr="004F6D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DB6">
        <w:rPr>
          <w:rFonts w:ascii="Times New Roman" w:hAnsi="Times New Roman" w:cs="Times New Roman"/>
          <w:sz w:val="26"/>
          <w:szCs w:val="26"/>
        </w:rPr>
        <w:t>сторінці</w:t>
      </w:r>
      <w:proofErr w:type="spellEnd"/>
      <w:r w:rsidRPr="004F6DB6">
        <w:rPr>
          <w:rFonts w:ascii="Times New Roman" w:hAnsi="Times New Roman" w:cs="Times New Roman"/>
          <w:sz w:val="26"/>
          <w:szCs w:val="26"/>
        </w:rPr>
        <w:t xml:space="preserve"> </w:t>
      </w:r>
      <w:hyperlink r:id="rId6">
        <w:r w:rsidRPr="004F6DB6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https://www.facebook.com/groups/480845123115351</w:t>
        </w:r>
      </w:hyperlink>
    </w:p>
    <w:p w:rsidR="00FE3840" w:rsidRPr="004F6DB6" w:rsidRDefault="00FE3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3840" w:rsidRDefault="00B25AE0">
      <w:pPr>
        <w:numPr>
          <w:ilvl w:val="0"/>
          <w:numId w:val="8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>Номінації</w:t>
      </w:r>
      <w:proofErr w:type="spellEnd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>:</w:t>
      </w:r>
    </w:p>
    <w:p w:rsidR="00FE3840" w:rsidRDefault="00FE384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</w:pPr>
    </w:p>
    <w:p w:rsidR="00FE3840" w:rsidRDefault="00B25A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Взяти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участь 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конкурсі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діти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дорослі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люди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інвалідністю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що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проживають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Одеської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областях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та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її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межами,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наступних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номінаціях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FE3840" w:rsidRPr="00BF40FE" w:rsidRDefault="00FE3840">
      <w:pPr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FE3840" w:rsidRDefault="00B25AE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інструментальний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жанр;</w:t>
      </w:r>
    </w:p>
    <w:p w:rsidR="00FE3840" w:rsidRDefault="00B25AE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вокал;</w:t>
      </w:r>
    </w:p>
    <w:p w:rsidR="00FE3840" w:rsidRDefault="00B25AE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хореографія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E3840" w:rsidRDefault="00B25AE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автори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віршів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пісень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музики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оповідань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казок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E3840" w:rsidRDefault="00B25AE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декоративно-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ужиткове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мистецтво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E3840" w:rsidRDefault="00B25AE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народні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промисли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FE3840" w:rsidRDefault="00B25AE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образотворче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мистецтво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E3840" w:rsidRDefault="00B25AE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альтернативна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творчість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E3840" w:rsidRPr="004F6DB6" w:rsidRDefault="00B25AE0" w:rsidP="004F6DB6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“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це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можу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...”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всі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хто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робити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незвичайні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речі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FE3840" w:rsidRDefault="00B25AE0">
      <w:pPr>
        <w:numPr>
          <w:ilvl w:val="0"/>
          <w:numId w:val="8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lastRenderedPageBreak/>
        <w:t>Вікові</w:t>
      </w:r>
      <w:proofErr w:type="spellEnd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>категорії</w:t>
      </w:r>
      <w:proofErr w:type="spellEnd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>:</w:t>
      </w:r>
    </w:p>
    <w:p w:rsidR="00FE3840" w:rsidRDefault="00FE384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</w:pPr>
    </w:p>
    <w:p w:rsidR="00FE3840" w:rsidRDefault="00B25A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Конкурс проводиться у 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вікових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категоріях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E3840" w:rsidRDefault="00FE384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B25AE0">
      <w:pPr>
        <w:ind w:left="2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категорія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діти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віком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 12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років</w:t>
      </w:r>
      <w:proofErr w:type="spellEnd"/>
    </w:p>
    <w:p w:rsidR="00FE3840" w:rsidRDefault="00B25AE0">
      <w:pPr>
        <w:ind w:left="2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категорія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віком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 14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років</w:t>
      </w:r>
      <w:proofErr w:type="spellEnd"/>
    </w:p>
    <w:p w:rsidR="00FE3840" w:rsidRDefault="00B25AE0">
      <w:pPr>
        <w:ind w:left="2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категорія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молодь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віком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 35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E3840" w:rsidRDefault="00B25AE0">
      <w:pPr>
        <w:ind w:left="2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категорія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- 36+</w:t>
      </w:r>
    </w:p>
    <w:p w:rsidR="00FE3840" w:rsidRDefault="00FE3840">
      <w:pPr>
        <w:ind w:left="21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B25AE0">
      <w:pPr>
        <w:numPr>
          <w:ilvl w:val="0"/>
          <w:numId w:val="8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>Групові</w:t>
      </w:r>
      <w:proofErr w:type="spellEnd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>категорії</w:t>
      </w:r>
      <w:proofErr w:type="spellEnd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>:</w:t>
      </w:r>
    </w:p>
    <w:p w:rsidR="00FE3840" w:rsidRDefault="00FE3840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</w:pPr>
    </w:p>
    <w:p w:rsidR="00FE3840" w:rsidRDefault="00B25AE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соло;</w:t>
      </w:r>
    </w:p>
    <w:p w:rsidR="00FE3840" w:rsidRDefault="00B25AE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ансамблі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3840" w:rsidRDefault="00B25AE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тріо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3840" w:rsidRDefault="00B25AE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3840" w:rsidRDefault="00B25AE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3840" w:rsidRDefault="00FE3840">
      <w:pPr>
        <w:ind w:left="4320"/>
        <w:rPr>
          <w:rFonts w:ascii="Times New Roman" w:eastAsia="Times New Roman" w:hAnsi="Times New Roman" w:cs="Times New Roman"/>
          <w:sz w:val="28"/>
          <w:szCs w:val="28"/>
        </w:rPr>
      </w:pPr>
    </w:p>
    <w:p w:rsidR="00FE3840" w:rsidRDefault="00B25AE0">
      <w:pPr>
        <w:numPr>
          <w:ilvl w:val="0"/>
          <w:numId w:val="8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>Умови</w:t>
      </w:r>
      <w:proofErr w:type="spellEnd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>участі</w:t>
      </w:r>
      <w:proofErr w:type="spellEnd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>:</w:t>
      </w:r>
    </w:p>
    <w:p w:rsidR="00FE3840" w:rsidRDefault="00FE384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</w:pPr>
    </w:p>
    <w:p w:rsidR="00FE3840" w:rsidRDefault="00B25A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фестивалі-конкурсі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учасникам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необхідно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E3840" w:rsidRDefault="00FE384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B25AE0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заповнити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заявку</w:t>
      </w:r>
      <w:proofErr w:type="gram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-анкету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FE3840" w:rsidRDefault="00B25A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очної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https://forms.gle/4SsJeSCVFJd37fHt9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1)</w:t>
      </w:r>
    </w:p>
    <w:p w:rsidR="00FE3840" w:rsidRDefault="00B25A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дистанційної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https://forms.gle/BaeC5aMUc278fGRg9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2)</w:t>
      </w:r>
    </w:p>
    <w:p w:rsidR="00FE3840" w:rsidRDefault="00FE384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B25AE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надіслати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посилання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якісне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відео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виступу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каналі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YouTube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тривалістю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 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хвилин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зняте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завантажене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2023-2024 р.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Відео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має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цільним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нарізки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монтажу;</w:t>
      </w:r>
    </w:p>
    <w:p w:rsidR="00FE3840" w:rsidRDefault="00FE384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B25AE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фото 3-5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номінації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декоративно-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ужиткове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образотворче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мистецтво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разом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із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заявкою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участь,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зняте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2023-2024 р.;</w:t>
      </w:r>
    </w:p>
    <w:p w:rsidR="00FE3840" w:rsidRDefault="00FE384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B25A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Заявки на участь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заповнюються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пізніше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01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квітня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року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посиланнями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або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2.</w:t>
      </w:r>
    </w:p>
    <w:p w:rsidR="00FE3840" w:rsidRDefault="00FE384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B25A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До заявки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додаються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копії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що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підтверджують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обмеженість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функціональних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можливостей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учасника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E3840" w:rsidRDefault="00FE384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6DB6" w:rsidRDefault="004F6DB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B25AE0">
      <w:pPr>
        <w:numPr>
          <w:ilvl w:val="0"/>
          <w:numId w:val="8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lastRenderedPageBreak/>
        <w:t>Фінансові</w:t>
      </w:r>
      <w:proofErr w:type="spellEnd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>умови</w:t>
      </w:r>
      <w:proofErr w:type="spellEnd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 xml:space="preserve"> фестивалю-конкурсу:</w:t>
      </w:r>
    </w:p>
    <w:p w:rsidR="00FE3840" w:rsidRDefault="00FE384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B25A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Фестиваль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відбувається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безкоштовній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основі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FE3840" w:rsidRDefault="00FE384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B25AE0">
      <w:pPr>
        <w:numPr>
          <w:ilvl w:val="0"/>
          <w:numId w:val="8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>Нагородження</w:t>
      </w:r>
      <w:proofErr w:type="spellEnd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>:</w:t>
      </w:r>
    </w:p>
    <w:p w:rsidR="00FE3840" w:rsidRDefault="00FE384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B25AE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Солісти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ансамблі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колективи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викладачі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нагороджені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нагородами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дипломами;</w:t>
      </w:r>
    </w:p>
    <w:p w:rsidR="00FE3840" w:rsidRDefault="00B25AE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Дипломи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нагороди для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учасників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дистанційного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фестивалю-конкурсу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надсилатимуться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електронному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вигляді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вказану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пошти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E3840" w:rsidRDefault="00FE384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B25AE0">
      <w:pPr>
        <w:numPr>
          <w:ilvl w:val="0"/>
          <w:numId w:val="8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>Додатки</w:t>
      </w:r>
      <w:proofErr w:type="spellEnd"/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  <w:t>:</w:t>
      </w:r>
    </w:p>
    <w:p w:rsidR="00FE3840" w:rsidRDefault="00FE3840">
      <w:pPr>
        <w:spacing w:line="240" w:lineRule="auto"/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</w:rPr>
      </w:pPr>
    </w:p>
    <w:p w:rsidR="00FE3840" w:rsidRDefault="00B25AE0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Додаток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 1:</w:t>
      </w:r>
    </w:p>
    <w:p w:rsidR="00FE3840" w:rsidRDefault="00B25AE0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очної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9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https://forms.gle/4SsJeSCVFJd37fHt9</w:t>
        </w:r>
      </w:hyperlink>
    </w:p>
    <w:p w:rsidR="00FE3840" w:rsidRDefault="00FE384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E3840" w:rsidRDefault="00FE384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E3840" w:rsidRDefault="00B25AE0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Додаток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 2: </w:t>
      </w:r>
    </w:p>
    <w:p w:rsidR="00FE3840" w:rsidRDefault="00B25AE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дистанційної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10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https://forms.gle/BaeC5aMUc278fGRg9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E3840" w:rsidRDefault="00FE384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FE384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B25AE0">
      <w:pPr>
        <w:spacing w:after="200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Контакти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організаторів</w:t>
      </w:r>
      <w:proofErr w:type="spellEnd"/>
    </w:p>
    <w:p w:rsidR="00FE3840" w:rsidRDefault="00B25AE0">
      <w:pPr>
        <w:spacing w:after="200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МІСЬКИЙ БУДИНОК КУЛЬТУРИ МІСТА ПОДІЛЬСЬК</w:t>
      </w:r>
    </w:p>
    <w:p w:rsidR="00FE3840" w:rsidRDefault="00B25AE0">
      <w:pPr>
        <w:spacing w:after="200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Офіційна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сторінка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Фейсбук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E3840" w:rsidRDefault="0045267C">
      <w:pPr>
        <w:spacing w:after="200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1">
        <w:r w:rsidR="00B25AE0"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https://www.facebook.com/profile.php?id=100034549699377</w:t>
        </w:r>
      </w:hyperlink>
      <w:r w:rsidR="00B25A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E3840" w:rsidRDefault="00B25AE0">
      <w:pPr>
        <w:spacing w:after="20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+38 (099) 736-28-53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dzerelonadii2024@gmail.com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3840" w:rsidRDefault="00FE384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FE384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FE384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FE384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FE384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FE384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FE384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E3840" w:rsidRDefault="00FE3840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FE38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5D8"/>
    <w:multiLevelType w:val="multilevel"/>
    <w:tmpl w:val="D23863CC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111800EE"/>
    <w:multiLevelType w:val="multilevel"/>
    <w:tmpl w:val="A704E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2E1E07"/>
    <w:multiLevelType w:val="multilevel"/>
    <w:tmpl w:val="372AB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7C1D7D"/>
    <w:multiLevelType w:val="multilevel"/>
    <w:tmpl w:val="04B867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3D09AA"/>
    <w:multiLevelType w:val="multilevel"/>
    <w:tmpl w:val="C1543D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427128B"/>
    <w:multiLevelType w:val="multilevel"/>
    <w:tmpl w:val="398408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BD644C6"/>
    <w:multiLevelType w:val="multilevel"/>
    <w:tmpl w:val="49D25E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8004024"/>
    <w:multiLevelType w:val="multilevel"/>
    <w:tmpl w:val="C888B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363BB1"/>
    <w:multiLevelType w:val="multilevel"/>
    <w:tmpl w:val="60DEB2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40"/>
    <w:rsid w:val="0045267C"/>
    <w:rsid w:val="004F6DB6"/>
    <w:rsid w:val="00B25AE0"/>
    <w:rsid w:val="00BE0371"/>
    <w:rsid w:val="00BF40FE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80C72"/>
  <w15:docId w15:val="{3D4CD441-35F9-4238-9517-DD4050F9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aeC5aMUc278fGRg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4SsJeSCVFJd37fHt9" TargetMode="External"/><Relationship Id="rId12" Type="http://schemas.openxmlformats.org/officeDocument/2006/relationships/hyperlink" Target="mailto:dzerelonadii20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480845123115351" TargetMode="External"/><Relationship Id="rId11" Type="http://schemas.openxmlformats.org/officeDocument/2006/relationships/hyperlink" Target="https://www.facebook.com/profile.php?id=10003454969937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forms.gle/BaeC5aMUc278fGRg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4SsJeSCVFJd37fHt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2024-02-06T12:43:00Z</dcterms:created>
  <dcterms:modified xsi:type="dcterms:W3CDTF">2024-02-08T06:29:00Z</dcterms:modified>
</cp:coreProperties>
</file>